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УИД: 86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-00</w:t>
      </w:r>
      <w:r>
        <w:rPr>
          <w:rFonts w:ascii="Times New Roman" w:eastAsia="Times New Roman" w:hAnsi="Times New Roman" w:cs="Times New Roman"/>
          <w:sz w:val="26"/>
          <w:szCs w:val="26"/>
        </w:rPr>
        <w:t>4013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горо</w:t>
      </w:r>
      <w:r>
        <w:rPr>
          <w:rFonts w:ascii="Times New Roman" w:eastAsia="Times New Roman" w:hAnsi="Times New Roman" w:cs="Times New Roman"/>
          <w:sz w:val="26"/>
          <w:szCs w:val="26"/>
        </w:rPr>
        <w:t>д Покачи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>пер. Майский, дом № 2</w:t>
      </w:r>
      <w:r>
        <w:rPr>
          <w:rFonts w:ascii="Times New Roman" w:eastAsia="Times New Roman" w:hAnsi="Times New Roman" w:cs="Times New Roman"/>
          <w:sz w:val="26"/>
          <w:szCs w:val="26"/>
        </w:rPr>
        <w:t>),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Style w:val="cat-FIOgrp-23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директора </w:t>
      </w:r>
      <w:r>
        <w:rPr>
          <w:rStyle w:val="cat-OrganizationNamegrp-32rplc-9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24rplc-1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31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проживающего по адресу: ХМАО – </w:t>
      </w:r>
      <w:r>
        <w:rPr>
          <w:rStyle w:val="cat-Addressgrp-4rplc-12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привлекаемого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9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26 января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01 мин. </w:t>
      </w:r>
      <w:r>
        <w:rPr>
          <w:rStyle w:val="cat-FIOgrp-25rplc-1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И.М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являясь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директором </w:t>
      </w:r>
      <w:r>
        <w:rPr>
          <w:rStyle w:val="cat-OrganizationNamegrp-32rplc-16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>, осуществляя свою деятельность по адресу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Addressgrp-5rplc-17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совершил правонарушение, предусмотренное ст. 15.5 КоАП РФ, которое выразилось в нарушении срока предоставления расчета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а именно, указанный расчет по страховым взносам был предоставлен в МИФНС России №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Югре – </w:t>
      </w:r>
      <w:r>
        <w:rPr>
          <w:rFonts w:ascii="Times New Roman" w:eastAsia="Times New Roman" w:hAnsi="Times New Roman" w:cs="Times New Roman"/>
          <w:sz w:val="26"/>
          <w:szCs w:val="26"/>
        </w:rPr>
        <w:t>21 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 том, что в соответствии с п. 7 ст. 431 Налогового кодекса Российской Федерации последним сроком являлось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судебное заседание </w:t>
      </w:r>
      <w:r>
        <w:rPr>
          <w:rStyle w:val="cat-FIOgrp-26rplc-2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извещённ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 о времени и месте рассмотрения дела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извещал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 осуществления деятельности юридического лица,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адресу проживания, </w:t>
      </w:r>
      <w:r>
        <w:rPr>
          <w:rFonts w:ascii="Times New Roman" w:eastAsia="Times New Roman" w:hAnsi="Times New Roman" w:cs="Times New Roman"/>
          <w:sz w:val="26"/>
          <w:szCs w:val="26"/>
        </w:rPr>
        <w:t>получение почтовой корреспонденции 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6"/>
          <w:szCs w:val="26"/>
        </w:rPr>
        <w:t>86172327700259500002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18 октября 2</w:t>
      </w:r>
      <w:r>
        <w:rPr>
          <w:rFonts w:ascii="Times New Roman" w:eastAsia="Times New Roman" w:hAnsi="Times New Roman" w:cs="Times New Roman"/>
          <w:sz w:val="26"/>
          <w:szCs w:val="26"/>
        </w:rPr>
        <w:t>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года, с изложенным в нем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уведомление № 86172327700259500001 от 04 октября 2023 года о месте и времени составления протокола об административном правонарушении;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квитанцию о приёме налоговой декларации (расчета) в электронной форме, которая предоставлена в налоговый орган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21 марта 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в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widowControl w:val="0"/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выписку из ЕГРЮЛ, содержащую сведения о юридическом лице </w:t>
      </w:r>
      <w:r>
        <w:rPr>
          <w:rStyle w:val="cat-OrganizationNamegrp-33rplc-27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 соответствии с которым </w:t>
      </w:r>
      <w:r>
        <w:rPr>
          <w:rStyle w:val="cat-FIOgrp-26rplc-2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руководителем –директором указанного юридического лица;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>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>лательщики,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76809489/entry/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(за исключением физических лиц, производящих выплаты, указанные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document/76809489/entry/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>), представляют по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multilink/76809489/paragraph/340416543/number/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multilink/76809489/paragraph/340416543/number/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формату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и в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hyperlink r:id="rId4" w:anchor="/multilink/76809489/paragraph/340416543/number/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порядке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 по страховым взносам - не позднее 25-го числа месяца, следующего за расчетным (отчетным) периодом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Следовательно,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должен был быть представлен </w:t>
      </w:r>
      <w:r>
        <w:rPr>
          <w:rStyle w:val="cat-OrganizationNamegrp-34rplc-31"/>
          <w:rFonts w:ascii="Times New Roman" w:eastAsia="Times New Roman" w:hAnsi="Times New Roman" w:cs="Times New Roman"/>
          <w:sz w:val="26"/>
          <w:szCs w:val="26"/>
        </w:rPr>
        <w:t>наименование организации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25 января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Из исследованных судом документов следует, что данный расчет по страховым взносам за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месяцев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был направлен с пропуском установленного законодательством о налогах и сборах срока.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Оценивая доказательства в их совокупности, мировой судья считает, что в действиях </w:t>
      </w:r>
      <w:r>
        <w:rPr>
          <w:rStyle w:val="cat-FIOgrp-23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Style w:val="cat-FIOgrp-23rplc-3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 учитывает характер совершенного правонарушения, данные о личности </w:t>
      </w:r>
      <w:r>
        <w:rPr>
          <w:rStyle w:val="cat-FIOgrp-23rplc-36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, в отношении которого, имеются сведения о привлечении его к административной ответственност</w:t>
      </w:r>
      <w:r>
        <w:rPr>
          <w:rFonts w:ascii="Times New Roman" w:eastAsia="Times New Roman" w:hAnsi="Times New Roman" w:cs="Times New Roman"/>
          <w:sz w:val="26"/>
          <w:szCs w:val="26"/>
        </w:rPr>
        <w:t>и за однородные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(дело № 5-650-2301/202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09 ноября 2022 года, дата вступления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2022 года),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(дело № 5-621-2301/2022 от 21 ноября 2022 года, дата вступления в законную силу 09 декабря 2022 года), </w:t>
      </w:r>
      <w:r>
        <w:rPr>
          <w:rFonts w:ascii="Times New Roman" w:eastAsia="Times New Roman" w:hAnsi="Times New Roman" w:cs="Times New Roman"/>
          <w:sz w:val="26"/>
          <w:szCs w:val="26"/>
        </w:rPr>
        <w:t>(дело № 5-</w:t>
      </w:r>
      <w:r>
        <w:rPr>
          <w:rFonts w:ascii="Times New Roman" w:eastAsia="Times New Roman" w:hAnsi="Times New Roman" w:cs="Times New Roman"/>
          <w:sz w:val="26"/>
          <w:szCs w:val="26"/>
        </w:rPr>
        <w:t>660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09 ноября 2022 года, дата вступления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декабря 2022 года),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данное обстоятельство мировой судья признаёт отягчающим административную ответственность обстоятельством и приходит к выводу,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наказания, предусмотренного санкцией ст. 15.5 КоАП РФ – в виде штрафа.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изложенного, руководствуясь ст. 29.9-29.11 Кодекса РФ об административных правонарушениях, мировой судья,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widowControl w:val="0"/>
        <w:spacing w:before="0" w:after="0"/>
        <w:jc w:val="center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4rplc-4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виновным в совершении административного правонарушения, предусмотренного статьёй 15.5 Кодекса РФ об административных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правонарушениях, и подвергнуть административному наказанию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(четыреста</w:t>
      </w:r>
      <w:r>
        <w:rPr>
          <w:rFonts w:ascii="Times New Roman" w:eastAsia="Times New Roman" w:hAnsi="Times New Roman" w:cs="Times New Roman"/>
          <w:sz w:val="26"/>
          <w:szCs w:val="26"/>
        </w:rPr>
        <w:t>) руб. 00 коп.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ч.1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</w:t>
      </w:r>
      <w:r>
        <w:rPr>
          <w:rFonts w:ascii="Times New Roman" w:eastAsia="Times New Roman" w:hAnsi="Times New Roman" w:cs="Times New Roman"/>
          <w:sz w:val="26"/>
          <w:szCs w:val="26"/>
        </w:rPr>
        <w:t>ую силу на следующие реквизиты: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счёт (ЕКС): 40102810245370000007, Банк: РКЦ Ханты-Мансийск//УФК по ХМАО – Югре г. Ханты-Мансийск, БИК 007162163 ИНН 8601073664, КПП 860101001, 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0412365400235008452315111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КБК 72011601153010005140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 оплате административного штрафа подлежат самостоятельному заполнению следующие позиции: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0412365400235008452315111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(71884000);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(72011601153010005140);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наименование документа основания (№ 5-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widowControl w:val="0"/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копеек).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районный суд Ханты-Мансийского автономного округа – Югры в течение 10 суток.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7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 ___________________ Д.Г. Алханова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FIOgrp-23rplc-8">
    <w:name w:val="cat-FIO grp-23 rplc-8"/>
    <w:basedOn w:val="DefaultParagraphFont"/>
  </w:style>
  <w:style w:type="character" w:customStyle="1" w:styleId="cat-OrganizationNamegrp-32rplc-9">
    <w:name w:val="cat-OrganizationName grp-32 rplc-9"/>
    <w:basedOn w:val="DefaultParagraphFont"/>
  </w:style>
  <w:style w:type="character" w:customStyle="1" w:styleId="cat-FIOgrp-24rplc-10">
    <w:name w:val="cat-FIO grp-24 rplc-10"/>
    <w:basedOn w:val="DefaultParagraphFont"/>
  </w:style>
  <w:style w:type="character" w:customStyle="1" w:styleId="cat-PassportDatagrp-31rplc-11">
    <w:name w:val="cat-PassportData grp-31 rplc-11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FIOgrp-25rplc-15">
    <w:name w:val="cat-FIO grp-25 rplc-15"/>
    <w:basedOn w:val="DefaultParagraphFont"/>
  </w:style>
  <w:style w:type="character" w:customStyle="1" w:styleId="cat-OrganizationNamegrp-32rplc-16">
    <w:name w:val="cat-OrganizationName grp-32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FIOgrp-26rplc-22">
    <w:name w:val="cat-FIO grp-26 rplc-22"/>
    <w:basedOn w:val="DefaultParagraphFont"/>
  </w:style>
  <w:style w:type="character" w:customStyle="1" w:styleId="cat-OrganizationNamegrp-33rplc-27">
    <w:name w:val="cat-OrganizationName grp-33 rplc-27"/>
    <w:basedOn w:val="DefaultParagraphFont"/>
  </w:style>
  <w:style w:type="character" w:customStyle="1" w:styleId="cat-FIOgrp-26rplc-28">
    <w:name w:val="cat-FIO grp-26 rplc-28"/>
    <w:basedOn w:val="DefaultParagraphFont"/>
  </w:style>
  <w:style w:type="character" w:customStyle="1" w:styleId="cat-OrganizationNamegrp-34rplc-31">
    <w:name w:val="cat-OrganizationName grp-34 rplc-31"/>
    <w:basedOn w:val="DefaultParagraphFont"/>
  </w:style>
  <w:style w:type="character" w:customStyle="1" w:styleId="cat-FIOgrp-23rplc-34">
    <w:name w:val="cat-FIO grp-23 rplc-34"/>
    <w:basedOn w:val="DefaultParagraphFont"/>
  </w:style>
  <w:style w:type="character" w:customStyle="1" w:styleId="cat-FIOgrp-23rplc-35">
    <w:name w:val="cat-FIO grp-23 rplc-35"/>
    <w:basedOn w:val="DefaultParagraphFont"/>
  </w:style>
  <w:style w:type="character" w:customStyle="1" w:styleId="cat-FIOgrp-23rplc-36">
    <w:name w:val="cat-FIO grp-23 rplc-36"/>
    <w:basedOn w:val="DefaultParagraphFont"/>
  </w:style>
  <w:style w:type="character" w:customStyle="1" w:styleId="cat-FIOgrp-24rplc-43">
    <w:name w:val="cat-FIO grp-24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